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31" w:rsidRPr="00920931" w:rsidRDefault="00920931" w:rsidP="00920931">
      <w:pPr>
        <w:spacing w:after="0"/>
        <w:ind w:firstLine="720"/>
        <w:jc w:val="center"/>
        <w:rPr>
          <w:rFonts w:ascii="Times New Roman" w:hAnsi="Times New Roman" w:cs="Times New Roman"/>
          <w:sz w:val="24"/>
          <w:szCs w:val="24"/>
        </w:rPr>
      </w:pPr>
      <w:r w:rsidRPr="00920931">
        <w:rPr>
          <w:rFonts w:ascii="Times New Roman" w:hAnsi="Times New Roman" w:cs="Times New Roman"/>
          <w:sz w:val="24"/>
          <w:szCs w:val="24"/>
        </w:rPr>
        <w:t>UNITED STATES OF AMERICA</w:t>
      </w:r>
    </w:p>
    <w:p w:rsidR="00920931" w:rsidRPr="00920931" w:rsidRDefault="00920931" w:rsidP="00920931">
      <w:pPr>
        <w:spacing w:after="0"/>
        <w:ind w:firstLine="720"/>
        <w:jc w:val="center"/>
        <w:rPr>
          <w:rFonts w:ascii="Times New Roman" w:hAnsi="Times New Roman" w:cs="Times New Roman"/>
          <w:sz w:val="24"/>
          <w:szCs w:val="24"/>
        </w:rPr>
      </w:pPr>
      <w:r w:rsidRPr="00920931">
        <w:rPr>
          <w:rFonts w:ascii="Times New Roman" w:hAnsi="Times New Roman" w:cs="Times New Roman"/>
          <w:sz w:val="24"/>
          <w:szCs w:val="24"/>
        </w:rPr>
        <w:t>DEPARTMENT OF COMMERCE</w:t>
      </w:r>
    </w:p>
    <w:p w:rsidR="00920931" w:rsidRDefault="00920931" w:rsidP="00920931">
      <w:pPr>
        <w:spacing w:after="0"/>
        <w:ind w:firstLine="720"/>
        <w:jc w:val="center"/>
        <w:rPr>
          <w:rFonts w:ascii="Times New Roman" w:hAnsi="Times New Roman" w:cs="Times New Roman"/>
          <w:sz w:val="24"/>
          <w:szCs w:val="24"/>
        </w:rPr>
      </w:pPr>
      <w:r w:rsidRPr="00920931">
        <w:rPr>
          <w:rFonts w:ascii="Times New Roman" w:hAnsi="Times New Roman" w:cs="Times New Roman"/>
          <w:sz w:val="24"/>
          <w:szCs w:val="24"/>
        </w:rPr>
        <w:t>NATIONAL OCEANIC AND ATMOSPHERIC ADMINISTRATION</w:t>
      </w:r>
    </w:p>
    <w:p w:rsidR="00B36584" w:rsidRPr="00B36584" w:rsidRDefault="00B36584" w:rsidP="00B36584">
      <w:pPr>
        <w:spacing w:after="0"/>
        <w:rPr>
          <w:rFonts w:ascii="Times New Roman" w:hAnsi="Times New Roman" w:cs="Times New Roman"/>
          <w:i/>
          <w:iCs/>
          <w:sz w:val="24"/>
          <w:szCs w:val="24"/>
        </w:rPr>
      </w:pPr>
      <w:r w:rsidRPr="00B36584">
        <w:rPr>
          <w:rFonts w:ascii="Times New Roman" w:hAnsi="Times New Roman" w:cs="Times New Roman"/>
          <w:i/>
          <w:iCs/>
          <w:sz w:val="24"/>
          <w:szCs w:val="24"/>
        </w:rPr>
        <w:t>__________________________________________</w:t>
      </w:r>
    </w:p>
    <w:p w:rsidR="00920931" w:rsidRPr="00B36584" w:rsidRDefault="00920931" w:rsidP="00B36584">
      <w:pPr>
        <w:spacing w:after="0"/>
        <w:rPr>
          <w:rFonts w:ascii="Times New Roman" w:hAnsi="Times New Roman" w:cs="Times New Roman"/>
          <w:iCs/>
          <w:sz w:val="24"/>
          <w:szCs w:val="24"/>
        </w:rPr>
      </w:pPr>
      <w:r w:rsidRPr="00920931">
        <w:rPr>
          <w:rFonts w:ascii="Times New Roman" w:hAnsi="Times New Roman" w:cs="Times New Roman"/>
          <w:i/>
          <w:iCs/>
          <w:sz w:val="24"/>
          <w:szCs w:val="24"/>
        </w:rPr>
        <w:t>In re:</w:t>
      </w:r>
      <w:r w:rsidR="00B36584">
        <w:rPr>
          <w:rFonts w:ascii="Times New Roman" w:hAnsi="Times New Roman" w:cs="Times New Roman"/>
          <w:i/>
          <w:iCs/>
          <w:sz w:val="24"/>
          <w:szCs w:val="24"/>
        </w:rPr>
        <w:tab/>
      </w:r>
      <w:r w:rsidR="00B36584">
        <w:rPr>
          <w:rFonts w:ascii="Times New Roman" w:hAnsi="Times New Roman" w:cs="Times New Roman"/>
          <w:i/>
          <w:iCs/>
          <w:sz w:val="24"/>
          <w:szCs w:val="24"/>
        </w:rPr>
        <w:tab/>
      </w:r>
      <w:r w:rsidR="00B36584">
        <w:rPr>
          <w:rFonts w:ascii="Times New Roman" w:hAnsi="Times New Roman" w:cs="Times New Roman"/>
          <w:i/>
          <w:iCs/>
          <w:sz w:val="24"/>
          <w:szCs w:val="24"/>
        </w:rPr>
        <w:tab/>
      </w:r>
      <w:r w:rsidR="00B36584">
        <w:rPr>
          <w:rFonts w:ascii="Times New Roman" w:hAnsi="Times New Roman" w:cs="Times New Roman"/>
          <w:i/>
          <w:iCs/>
          <w:sz w:val="24"/>
          <w:szCs w:val="24"/>
        </w:rPr>
        <w:tab/>
      </w:r>
      <w:r w:rsidR="00B36584">
        <w:rPr>
          <w:rFonts w:ascii="Times New Roman" w:hAnsi="Times New Roman" w:cs="Times New Roman"/>
          <w:i/>
          <w:iCs/>
          <w:sz w:val="24"/>
          <w:szCs w:val="24"/>
        </w:rPr>
        <w:tab/>
      </w:r>
      <w:r w:rsidR="00B36584">
        <w:rPr>
          <w:rFonts w:ascii="Times New Roman" w:hAnsi="Times New Roman" w:cs="Times New Roman"/>
          <w:i/>
          <w:iCs/>
          <w:sz w:val="24"/>
          <w:szCs w:val="24"/>
        </w:rPr>
        <w:tab/>
      </w:r>
      <w:r w:rsidR="00B36584">
        <w:rPr>
          <w:rFonts w:ascii="Times New Roman" w:hAnsi="Times New Roman" w:cs="Times New Roman"/>
          <w:i/>
          <w:iCs/>
          <w:sz w:val="24"/>
          <w:szCs w:val="24"/>
        </w:rPr>
        <w:tab/>
      </w:r>
      <w:r w:rsidR="00B36584">
        <w:rPr>
          <w:rFonts w:ascii="Times New Roman" w:hAnsi="Times New Roman" w:cs="Times New Roman"/>
          <w:iCs/>
          <w:sz w:val="24"/>
          <w:szCs w:val="24"/>
        </w:rPr>
        <w:t>)</w:t>
      </w:r>
      <w:r w:rsidR="00B36584" w:rsidRPr="00B36584">
        <w:rPr>
          <w:rFonts w:ascii="Times New Roman" w:hAnsi="Times New Roman" w:cs="Times New Roman"/>
          <w:bCs/>
          <w:sz w:val="24"/>
          <w:szCs w:val="24"/>
        </w:rPr>
        <w:t xml:space="preserve"> </w:t>
      </w:r>
      <w:r w:rsidR="00B36584">
        <w:rPr>
          <w:rFonts w:ascii="Times New Roman" w:hAnsi="Times New Roman" w:cs="Times New Roman"/>
          <w:bCs/>
          <w:sz w:val="24"/>
          <w:szCs w:val="24"/>
        </w:rPr>
        <w:t xml:space="preserve">  </w:t>
      </w:r>
      <w:r w:rsidR="00B36584" w:rsidRPr="00B36584">
        <w:rPr>
          <w:rFonts w:ascii="Times New Roman" w:hAnsi="Times New Roman" w:cs="Times New Roman"/>
          <w:bCs/>
          <w:iCs/>
          <w:sz w:val="24"/>
          <w:szCs w:val="24"/>
        </w:rPr>
        <w:t>Administrative Law Judge</w:t>
      </w:r>
    </w:p>
    <w:p w:rsidR="00B36584" w:rsidRPr="00B36584" w:rsidRDefault="00B36584" w:rsidP="00B36584">
      <w:pPr>
        <w:spacing w:after="0"/>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B36584">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B36584">
        <w:rPr>
          <w:rFonts w:ascii="Times New Roman" w:hAnsi="Times New Roman" w:cs="Times New Roman"/>
          <w:bCs/>
          <w:sz w:val="24"/>
          <w:szCs w:val="24"/>
        </w:rPr>
        <w:t>Hon. George J. Jordan</w:t>
      </w:r>
    </w:p>
    <w:p w:rsidR="00920931" w:rsidRPr="00920931" w:rsidRDefault="00920931" w:rsidP="00B36584">
      <w:pPr>
        <w:spacing w:after="0"/>
        <w:rPr>
          <w:rFonts w:ascii="Times New Roman" w:hAnsi="Times New Roman" w:cs="Times New Roman"/>
          <w:b/>
          <w:bCs/>
          <w:sz w:val="24"/>
          <w:szCs w:val="24"/>
        </w:rPr>
      </w:pPr>
      <w:r w:rsidRPr="00920931">
        <w:rPr>
          <w:rFonts w:ascii="Times New Roman" w:hAnsi="Times New Roman" w:cs="Times New Roman"/>
          <w:b/>
          <w:bCs/>
          <w:sz w:val="24"/>
          <w:szCs w:val="24"/>
        </w:rPr>
        <w:t>Proposed Waiver and Regulations Governing</w:t>
      </w:r>
      <w:r w:rsidR="00B36584">
        <w:rPr>
          <w:rFonts w:ascii="Times New Roman" w:hAnsi="Times New Roman" w:cs="Times New Roman"/>
          <w:b/>
          <w:bCs/>
          <w:sz w:val="24"/>
          <w:szCs w:val="24"/>
        </w:rPr>
        <w:tab/>
      </w:r>
      <w:r w:rsidRPr="00B36584">
        <w:rPr>
          <w:rFonts w:ascii="Times New Roman" w:hAnsi="Times New Roman" w:cs="Times New Roman"/>
          <w:bCs/>
          <w:sz w:val="24"/>
          <w:szCs w:val="24"/>
        </w:rPr>
        <w:t xml:space="preserve">) </w:t>
      </w:r>
      <w:r w:rsidR="00B36584">
        <w:rPr>
          <w:rFonts w:ascii="Times New Roman" w:hAnsi="Times New Roman" w:cs="Times New Roman"/>
          <w:bCs/>
          <w:sz w:val="24"/>
          <w:szCs w:val="24"/>
        </w:rPr>
        <w:t xml:space="preserve">  </w:t>
      </w:r>
      <w:r w:rsidR="00B36584" w:rsidRPr="00B36584">
        <w:rPr>
          <w:rFonts w:ascii="Times New Roman" w:hAnsi="Times New Roman" w:cs="Times New Roman"/>
          <w:bCs/>
          <w:sz w:val="24"/>
          <w:szCs w:val="24"/>
        </w:rPr>
        <w:t>Docket No. 19-NMFS-0001</w:t>
      </w:r>
    </w:p>
    <w:p w:rsidR="00920931" w:rsidRPr="00B36584" w:rsidRDefault="00920931" w:rsidP="00B36584">
      <w:pPr>
        <w:spacing w:after="0"/>
        <w:rPr>
          <w:rFonts w:ascii="Times New Roman" w:hAnsi="Times New Roman" w:cs="Times New Roman"/>
          <w:b/>
          <w:bCs/>
          <w:sz w:val="24"/>
          <w:szCs w:val="24"/>
        </w:rPr>
      </w:pPr>
      <w:r w:rsidRPr="00920931">
        <w:rPr>
          <w:rFonts w:ascii="Times New Roman" w:hAnsi="Times New Roman" w:cs="Times New Roman"/>
          <w:b/>
          <w:bCs/>
          <w:sz w:val="24"/>
          <w:szCs w:val="24"/>
        </w:rPr>
        <w:t>the Taking of Eastern North Pacific Gray</w:t>
      </w:r>
      <w:r>
        <w:rPr>
          <w:rFonts w:ascii="Times New Roman" w:hAnsi="Times New Roman" w:cs="Times New Roman"/>
          <w:b/>
          <w:bCs/>
          <w:sz w:val="24"/>
          <w:szCs w:val="24"/>
        </w:rPr>
        <w:t xml:space="preserve">    </w:t>
      </w:r>
      <w:r w:rsidR="00B36584">
        <w:rPr>
          <w:rFonts w:ascii="Times New Roman" w:hAnsi="Times New Roman" w:cs="Times New Roman"/>
          <w:b/>
          <w:bCs/>
          <w:sz w:val="24"/>
          <w:szCs w:val="24"/>
        </w:rPr>
        <w:tab/>
      </w:r>
      <w:r w:rsidRPr="00B36584">
        <w:rPr>
          <w:rFonts w:ascii="Times New Roman" w:hAnsi="Times New Roman" w:cs="Times New Roman"/>
          <w:bCs/>
          <w:sz w:val="24"/>
          <w:szCs w:val="24"/>
        </w:rPr>
        <w:t xml:space="preserve">) </w:t>
      </w:r>
      <w:r w:rsidR="00B36584">
        <w:rPr>
          <w:rFonts w:ascii="Times New Roman" w:hAnsi="Times New Roman" w:cs="Times New Roman"/>
          <w:bCs/>
          <w:sz w:val="24"/>
          <w:szCs w:val="24"/>
        </w:rPr>
        <w:t xml:space="preserve">  </w:t>
      </w:r>
    </w:p>
    <w:p w:rsidR="00920931" w:rsidRPr="00B36584" w:rsidRDefault="00920931" w:rsidP="00B36584">
      <w:pPr>
        <w:spacing w:after="0"/>
        <w:rPr>
          <w:rFonts w:ascii="Times New Roman" w:hAnsi="Times New Roman" w:cs="Times New Roman"/>
          <w:bCs/>
          <w:sz w:val="24"/>
          <w:szCs w:val="24"/>
        </w:rPr>
      </w:pPr>
      <w:r w:rsidRPr="00920931">
        <w:rPr>
          <w:rFonts w:ascii="Times New Roman" w:hAnsi="Times New Roman" w:cs="Times New Roman"/>
          <w:b/>
          <w:bCs/>
          <w:sz w:val="24"/>
          <w:szCs w:val="24"/>
        </w:rPr>
        <w:t>Whales by the Makah Indian Tribe</w:t>
      </w:r>
      <w:r>
        <w:rPr>
          <w:rFonts w:ascii="Times New Roman" w:hAnsi="Times New Roman" w:cs="Times New Roman"/>
          <w:b/>
          <w:bCs/>
          <w:sz w:val="24"/>
          <w:szCs w:val="24"/>
        </w:rPr>
        <w:t xml:space="preserve">               </w:t>
      </w:r>
      <w:r w:rsidR="00B36584">
        <w:rPr>
          <w:rFonts w:ascii="Times New Roman" w:hAnsi="Times New Roman" w:cs="Times New Roman"/>
          <w:b/>
          <w:bCs/>
          <w:sz w:val="24"/>
          <w:szCs w:val="24"/>
        </w:rPr>
        <w:tab/>
      </w:r>
      <w:r w:rsidR="00B36584">
        <w:rPr>
          <w:rFonts w:ascii="Times New Roman" w:hAnsi="Times New Roman" w:cs="Times New Roman"/>
          <w:bCs/>
          <w:sz w:val="24"/>
          <w:szCs w:val="24"/>
        </w:rPr>
        <w:t>)</w:t>
      </w:r>
      <w:r w:rsidRPr="00B36584">
        <w:rPr>
          <w:rFonts w:ascii="Times New Roman" w:hAnsi="Times New Roman" w:cs="Times New Roman"/>
          <w:sz w:val="24"/>
          <w:szCs w:val="24"/>
        </w:rPr>
        <w:t xml:space="preserve">   </w:t>
      </w:r>
      <w:r w:rsidR="00B36584" w:rsidRPr="00B36584">
        <w:rPr>
          <w:rFonts w:ascii="Times New Roman" w:hAnsi="Times New Roman" w:cs="Times New Roman"/>
          <w:sz w:val="24"/>
          <w:szCs w:val="24"/>
        </w:rPr>
        <w:t>RINs: 0648-BI58; 0648-XG584</w:t>
      </w:r>
      <w:r w:rsidRPr="00B36584">
        <w:rPr>
          <w:rFonts w:ascii="Times New Roman" w:hAnsi="Times New Roman" w:cs="Times New Roman"/>
          <w:sz w:val="24"/>
          <w:szCs w:val="24"/>
        </w:rPr>
        <w:t xml:space="preserve">                     </w:t>
      </w:r>
      <w:r w:rsidR="00B36584">
        <w:rPr>
          <w:rFonts w:ascii="Times New Roman" w:hAnsi="Times New Roman" w:cs="Times New Roman"/>
          <w:sz w:val="24"/>
          <w:szCs w:val="24"/>
        </w:rPr>
        <w:t xml:space="preserve">                               </w:t>
      </w:r>
      <w:r w:rsidRPr="00B36584">
        <w:rPr>
          <w:rFonts w:ascii="Times New Roman" w:hAnsi="Times New Roman" w:cs="Times New Roman"/>
          <w:sz w:val="24"/>
          <w:szCs w:val="24"/>
        </w:rPr>
        <w:t xml:space="preserve"> </w:t>
      </w:r>
      <w:r w:rsidR="00B36584">
        <w:rPr>
          <w:rFonts w:ascii="Times New Roman" w:hAnsi="Times New Roman" w:cs="Times New Roman"/>
          <w:sz w:val="24"/>
          <w:szCs w:val="24"/>
        </w:rPr>
        <w:t xml:space="preserve">  </w:t>
      </w:r>
    </w:p>
    <w:p w:rsidR="00920931" w:rsidRDefault="00920931" w:rsidP="00B36584">
      <w:pPr>
        <w:spacing w:after="0"/>
        <w:rPr>
          <w:rFonts w:ascii="Times New Roman" w:hAnsi="Times New Roman" w:cs="Times New Roman"/>
          <w:sz w:val="24"/>
          <w:szCs w:val="24"/>
        </w:rPr>
      </w:pPr>
      <w:r w:rsidRPr="00920931">
        <w:rPr>
          <w:rFonts w:ascii="Times New Roman" w:hAnsi="Times New Roman" w:cs="Times New Roman"/>
          <w:sz w:val="24"/>
          <w:szCs w:val="24"/>
        </w:rPr>
        <w:t>_________________________________________</w:t>
      </w:r>
      <w:r w:rsidR="00B36584">
        <w:rPr>
          <w:rFonts w:ascii="Times New Roman" w:hAnsi="Times New Roman" w:cs="Times New Roman"/>
          <w:sz w:val="24"/>
          <w:szCs w:val="24"/>
        </w:rPr>
        <w:softHyphen/>
        <w:t xml:space="preserve">  </w:t>
      </w:r>
      <w:r w:rsidRPr="00920931">
        <w:rPr>
          <w:rFonts w:ascii="Times New Roman" w:hAnsi="Times New Roman" w:cs="Times New Roman"/>
          <w:sz w:val="24"/>
          <w:szCs w:val="24"/>
        </w:rPr>
        <w:t>)</w:t>
      </w:r>
    </w:p>
    <w:p w:rsidR="00B36584" w:rsidRPr="00920931" w:rsidRDefault="00B36584" w:rsidP="00B36584">
      <w:pPr>
        <w:spacing w:after="0"/>
        <w:rPr>
          <w:rFonts w:ascii="Times New Roman" w:hAnsi="Times New Roman" w:cs="Times New Roman"/>
          <w:sz w:val="24"/>
          <w:szCs w:val="24"/>
        </w:rPr>
      </w:pPr>
    </w:p>
    <w:p w:rsidR="00920931" w:rsidRPr="00920931" w:rsidRDefault="00B36584" w:rsidP="000C1DC4">
      <w:pPr>
        <w:jc w:val="center"/>
        <w:rPr>
          <w:rFonts w:ascii="Times New Roman" w:hAnsi="Times New Roman" w:cs="Times New Roman"/>
          <w:b/>
          <w:bCs/>
          <w:sz w:val="24"/>
          <w:szCs w:val="24"/>
        </w:rPr>
      </w:pPr>
      <w:r>
        <w:rPr>
          <w:rFonts w:ascii="Times New Roman" w:hAnsi="Times New Roman" w:cs="Times New Roman"/>
          <w:b/>
          <w:bCs/>
          <w:sz w:val="24"/>
          <w:szCs w:val="24"/>
        </w:rPr>
        <w:t xml:space="preserve">Marine Mammal Commission’s Brief on Proposed </w:t>
      </w:r>
      <w:r w:rsidR="000C1DC4">
        <w:rPr>
          <w:rFonts w:ascii="Times New Roman" w:hAnsi="Times New Roman" w:cs="Times New Roman"/>
          <w:b/>
          <w:bCs/>
          <w:sz w:val="24"/>
          <w:szCs w:val="24"/>
        </w:rPr>
        <w:t>Rescheduling of</w:t>
      </w:r>
      <w:r>
        <w:rPr>
          <w:rFonts w:ascii="Times New Roman" w:hAnsi="Times New Roman" w:cs="Times New Roman"/>
          <w:b/>
          <w:bCs/>
          <w:sz w:val="24"/>
          <w:szCs w:val="24"/>
        </w:rPr>
        <w:t xml:space="preserve"> the Hearing Date</w:t>
      </w:r>
    </w:p>
    <w:p w:rsidR="006568B6" w:rsidRDefault="006568B6" w:rsidP="002A6672">
      <w:pPr>
        <w:ind w:firstLine="720"/>
        <w:rPr>
          <w:rFonts w:ascii="Times New Roman" w:hAnsi="Times New Roman" w:cs="Times New Roman"/>
          <w:sz w:val="24"/>
          <w:szCs w:val="24"/>
        </w:rPr>
      </w:pPr>
    </w:p>
    <w:p w:rsidR="002C6216" w:rsidRDefault="00012024" w:rsidP="006568B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At the pre-hearing conference held on June </w:t>
      </w:r>
      <w:r w:rsidR="00207CDB">
        <w:rPr>
          <w:rFonts w:ascii="Times New Roman" w:hAnsi="Times New Roman" w:cs="Times New Roman"/>
          <w:sz w:val="24"/>
          <w:szCs w:val="24"/>
        </w:rPr>
        <w:t xml:space="preserve">17, </w:t>
      </w:r>
      <w:r>
        <w:rPr>
          <w:rFonts w:ascii="Times New Roman" w:hAnsi="Times New Roman" w:cs="Times New Roman"/>
          <w:sz w:val="24"/>
          <w:szCs w:val="24"/>
        </w:rPr>
        <w:t xml:space="preserve">2019, Administrative Law Judge Jordan requested that the parties submit briefs on pending requests to </w:t>
      </w:r>
      <w:r w:rsidR="0014665D">
        <w:rPr>
          <w:rFonts w:ascii="Times New Roman" w:hAnsi="Times New Roman" w:cs="Times New Roman"/>
          <w:sz w:val="24"/>
          <w:szCs w:val="24"/>
        </w:rPr>
        <w:t>change the date of the hearing i</w:t>
      </w:r>
      <w:r>
        <w:rPr>
          <w:rFonts w:ascii="Times New Roman" w:hAnsi="Times New Roman" w:cs="Times New Roman"/>
          <w:sz w:val="24"/>
          <w:szCs w:val="24"/>
        </w:rPr>
        <w:t>n this matter, currently scheduled to begin in Seattle, Washington, on 12 August 2019.</w:t>
      </w:r>
    </w:p>
    <w:p w:rsidR="002A6672" w:rsidRDefault="00174541" w:rsidP="006568B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with other parties, the Marine Mammal Commission’s counsel, experts, and potential witnesses have several demands on their time. </w:t>
      </w:r>
      <w:r w:rsidR="0014665D">
        <w:rPr>
          <w:rFonts w:ascii="Times New Roman" w:hAnsi="Times New Roman" w:cs="Times New Roman"/>
          <w:sz w:val="24"/>
          <w:szCs w:val="24"/>
        </w:rPr>
        <w:t xml:space="preserve">Since </w:t>
      </w:r>
      <w:r w:rsidR="00425C35">
        <w:rPr>
          <w:rFonts w:ascii="Times New Roman" w:hAnsi="Times New Roman" w:cs="Times New Roman"/>
          <w:sz w:val="24"/>
          <w:szCs w:val="24"/>
        </w:rPr>
        <w:t xml:space="preserve">the </w:t>
      </w:r>
      <w:r>
        <w:rPr>
          <w:rFonts w:ascii="Times New Roman" w:hAnsi="Times New Roman" w:cs="Times New Roman"/>
          <w:sz w:val="24"/>
          <w:szCs w:val="24"/>
        </w:rPr>
        <w:t>A</w:t>
      </w:r>
      <w:r w:rsidR="00425C35">
        <w:rPr>
          <w:rFonts w:ascii="Times New Roman" w:hAnsi="Times New Roman" w:cs="Times New Roman"/>
          <w:sz w:val="24"/>
          <w:szCs w:val="24"/>
        </w:rPr>
        <w:t xml:space="preserve">ugust 12 date was announced </w:t>
      </w:r>
      <w:r w:rsidR="0014665D">
        <w:rPr>
          <w:rFonts w:ascii="Times New Roman" w:hAnsi="Times New Roman" w:cs="Times New Roman"/>
          <w:sz w:val="24"/>
          <w:szCs w:val="24"/>
        </w:rPr>
        <w:t>in</w:t>
      </w:r>
      <w:r w:rsidR="00425C35">
        <w:rPr>
          <w:rFonts w:ascii="Times New Roman" w:hAnsi="Times New Roman" w:cs="Times New Roman"/>
          <w:sz w:val="24"/>
          <w:szCs w:val="24"/>
        </w:rPr>
        <w:t xml:space="preserve"> the National Marine Fisheries Service’s </w:t>
      </w:r>
      <w:r w:rsidR="00800F80">
        <w:rPr>
          <w:rFonts w:ascii="Times New Roman" w:hAnsi="Times New Roman" w:cs="Times New Roman"/>
          <w:sz w:val="24"/>
          <w:szCs w:val="24"/>
        </w:rPr>
        <w:t xml:space="preserve">(NMFS) </w:t>
      </w:r>
      <w:r w:rsidR="00425C35">
        <w:rPr>
          <w:rFonts w:ascii="Times New Roman" w:hAnsi="Times New Roman" w:cs="Times New Roman"/>
          <w:sz w:val="24"/>
          <w:szCs w:val="24"/>
        </w:rPr>
        <w:t xml:space="preserve">notice of hearing published in the </w:t>
      </w:r>
      <w:r w:rsidR="00425C35" w:rsidRPr="00425C35">
        <w:rPr>
          <w:rFonts w:ascii="Times New Roman" w:hAnsi="Times New Roman" w:cs="Times New Roman"/>
          <w:i/>
          <w:sz w:val="24"/>
          <w:szCs w:val="24"/>
        </w:rPr>
        <w:t>Federal Register</w:t>
      </w:r>
      <w:r w:rsidR="00425C35">
        <w:rPr>
          <w:rFonts w:ascii="Times New Roman" w:hAnsi="Times New Roman" w:cs="Times New Roman"/>
          <w:sz w:val="24"/>
          <w:szCs w:val="24"/>
        </w:rPr>
        <w:t xml:space="preserve"> on April</w:t>
      </w:r>
      <w:r w:rsidR="00ED2037">
        <w:rPr>
          <w:rFonts w:ascii="Times New Roman" w:hAnsi="Times New Roman" w:cs="Times New Roman"/>
          <w:sz w:val="24"/>
          <w:szCs w:val="24"/>
        </w:rPr>
        <w:t xml:space="preserve"> 5</w:t>
      </w:r>
      <w:r w:rsidR="00425C35">
        <w:rPr>
          <w:rFonts w:ascii="Times New Roman" w:hAnsi="Times New Roman" w:cs="Times New Roman"/>
          <w:sz w:val="24"/>
          <w:szCs w:val="24"/>
        </w:rPr>
        <w:t xml:space="preserve">, </w:t>
      </w:r>
      <w:r w:rsidR="0014665D">
        <w:rPr>
          <w:rFonts w:ascii="Times New Roman" w:hAnsi="Times New Roman" w:cs="Times New Roman"/>
          <w:sz w:val="24"/>
          <w:szCs w:val="24"/>
        </w:rPr>
        <w:t>we have avoided scheduling conflict</w:t>
      </w:r>
      <w:r w:rsidR="00ED2037">
        <w:rPr>
          <w:rFonts w:ascii="Times New Roman" w:hAnsi="Times New Roman" w:cs="Times New Roman"/>
          <w:sz w:val="24"/>
          <w:szCs w:val="24"/>
        </w:rPr>
        <w:t>ing event</w:t>
      </w:r>
      <w:r w:rsidR="0014665D">
        <w:rPr>
          <w:rFonts w:ascii="Times New Roman" w:hAnsi="Times New Roman" w:cs="Times New Roman"/>
          <w:sz w:val="24"/>
          <w:szCs w:val="24"/>
        </w:rPr>
        <w:t xml:space="preserve">s for that week and the Commission’s full team will be available </w:t>
      </w:r>
      <w:r w:rsidR="00ED2037">
        <w:rPr>
          <w:rFonts w:ascii="Times New Roman" w:hAnsi="Times New Roman" w:cs="Times New Roman"/>
          <w:sz w:val="24"/>
          <w:szCs w:val="24"/>
        </w:rPr>
        <w:t>the</w:t>
      </w:r>
      <w:r w:rsidR="0014665D">
        <w:rPr>
          <w:rFonts w:ascii="Times New Roman" w:hAnsi="Times New Roman" w:cs="Times New Roman"/>
          <w:sz w:val="24"/>
          <w:szCs w:val="24"/>
        </w:rPr>
        <w:t xml:space="preserve"> week</w:t>
      </w:r>
      <w:r w:rsidR="00ED2037">
        <w:rPr>
          <w:rFonts w:ascii="Times New Roman" w:hAnsi="Times New Roman" w:cs="Times New Roman"/>
          <w:sz w:val="24"/>
          <w:szCs w:val="24"/>
        </w:rPr>
        <w:t xml:space="preserve"> of August 12</w:t>
      </w:r>
      <w:r w:rsidR="0014665D">
        <w:rPr>
          <w:rFonts w:ascii="Times New Roman" w:hAnsi="Times New Roman" w:cs="Times New Roman"/>
          <w:sz w:val="24"/>
          <w:szCs w:val="24"/>
        </w:rPr>
        <w:t xml:space="preserve">. This is not to say that our full team could </w:t>
      </w:r>
      <w:r w:rsidR="00ED2037">
        <w:rPr>
          <w:rFonts w:ascii="Times New Roman" w:hAnsi="Times New Roman" w:cs="Times New Roman"/>
          <w:sz w:val="24"/>
          <w:szCs w:val="24"/>
        </w:rPr>
        <w:t xml:space="preserve">not </w:t>
      </w:r>
      <w:r w:rsidR="0014665D">
        <w:rPr>
          <w:rFonts w:ascii="Times New Roman" w:hAnsi="Times New Roman" w:cs="Times New Roman"/>
          <w:sz w:val="24"/>
          <w:szCs w:val="24"/>
        </w:rPr>
        <w:t xml:space="preserve">also be available at </w:t>
      </w:r>
      <w:r w:rsidR="00ED2037">
        <w:rPr>
          <w:rFonts w:ascii="Times New Roman" w:hAnsi="Times New Roman" w:cs="Times New Roman"/>
          <w:sz w:val="24"/>
          <w:szCs w:val="24"/>
        </w:rPr>
        <w:t>other</w:t>
      </w:r>
      <w:r w:rsidR="0014665D">
        <w:rPr>
          <w:rFonts w:ascii="Times New Roman" w:hAnsi="Times New Roman" w:cs="Times New Roman"/>
          <w:sz w:val="24"/>
          <w:szCs w:val="24"/>
        </w:rPr>
        <w:t xml:space="preserve"> times. However, one key team member has a conflicting international commitment and would not be available the week of September</w:t>
      </w:r>
      <w:r w:rsidR="00ED2037">
        <w:rPr>
          <w:rFonts w:ascii="Times New Roman" w:hAnsi="Times New Roman" w:cs="Times New Roman"/>
          <w:sz w:val="24"/>
          <w:szCs w:val="24"/>
        </w:rPr>
        <w:t xml:space="preserve"> 16</w:t>
      </w:r>
      <w:r w:rsidR="0014665D">
        <w:rPr>
          <w:rFonts w:ascii="Times New Roman" w:hAnsi="Times New Roman" w:cs="Times New Roman"/>
          <w:sz w:val="24"/>
          <w:szCs w:val="24"/>
        </w:rPr>
        <w:t xml:space="preserve">, the one potential alternative for the hearing identified </w:t>
      </w:r>
      <w:r w:rsidR="002A6672">
        <w:rPr>
          <w:rFonts w:ascii="Times New Roman" w:hAnsi="Times New Roman" w:cs="Times New Roman"/>
          <w:sz w:val="24"/>
          <w:szCs w:val="24"/>
        </w:rPr>
        <w:t>b</w:t>
      </w:r>
      <w:r w:rsidR="0014665D">
        <w:rPr>
          <w:rFonts w:ascii="Times New Roman" w:hAnsi="Times New Roman" w:cs="Times New Roman"/>
          <w:sz w:val="24"/>
          <w:szCs w:val="24"/>
        </w:rPr>
        <w:t xml:space="preserve">y </w:t>
      </w:r>
      <w:r w:rsidR="002A6672">
        <w:rPr>
          <w:rFonts w:ascii="Times New Roman" w:hAnsi="Times New Roman" w:cs="Times New Roman"/>
          <w:sz w:val="24"/>
          <w:szCs w:val="24"/>
        </w:rPr>
        <w:t>Judge Jordan at the prehearing conference. Therefore, the Commission would prefer to retain the original date over the September 16 alternative.</w:t>
      </w:r>
    </w:p>
    <w:p w:rsidR="00800F80" w:rsidRDefault="002A6672" w:rsidP="006568B6">
      <w:pPr>
        <w:spacing w:line="360" w:lineRule="auto"/>
        <w:rPr>
          <w:rFonts w:ascii="Times New Roman" w:hAnsi="Times New Roman" w:cs="Times New Roman"/>
          <w:sz w:val="24"/>
          <w:szCs w:val="24"/>
        </w:rPr>
      </w:pPr>
      <w:r>
        <w:rPr>
          <w:rFonts w:ascii="Times New Roman" w:hAnsi="Times New Roman" w:cs="Times New Roman"/>
          <w:sz w:val="24"/>
          <w:szCs w:val="24"/>
        </w:rPr>
        <w:tab/>
        <w:t>Nevertheless, the Commission is sympathetic to many of the arguments made by other parties concerning scheduling of the hearing</w:t>
      </w:r>
      <w:r w:rsidR="00800F80">
        <w:rPr>
          <w:rFonts w:ascii="Times New Roman" w:hAnsi="Times New Roman" w:cs="Times New Roman"/>
          <w:sz w:val="24"/>
          <w:szCs w:val="24"/>
        </w:rPr>
        <w:t xml:space="preserve"> and is willing to continue to explore alternative dates that work for all of the parties. We recognize this may mean considering dates </w:t>
      </w:r>
      <w:r w:rsidR="001F6A30">
        <w:rPr>
          <w:rFonts w:ascii="Times New Roman" w:hAnsi="Times New Roman" w:cs="Times New Roman"/>
          <w:sz w:val="24"/>
          <w:szCs w:val="24"/>
        </w:rPr>
        <w:t xml:space="preserve">that extend into the next Fiscal Year and this may not be acceptable to </w:t>
      </w:r>
      <w:r w:rsidR="00800F80">
        <w:rPr>
          <w:rFonts w:ascii="Times New Roman" w:hAnsi="Times New Roman" w:cs="Times New Roman"/>
          <w:sz w:val="24"/>
          <w:szCs w:val="24"/>
        </w:rPr>
        <w:t>NMFS and the Administrative Law Judge’s office</w:t>
      </w:r>
      <w:r w:rsidR="001F6A30">
        <w:rPr>
          <w:rFonts w:ascii="Times New Roman" w:hAnsi="Times New Roman" w:cs="Times New Roman"/>
          <w:sz w:val="24"/>
          <w:szCs w:val="24"/>
        </w:rPr>
        <w:t xml:space="preserve"> due to funding and </w:t>
      </w:r>
      <w:r w:rsidR="00800F80">
        <w:rPr>
          <w:rFonts w:ascii="Times New Roman" w:hAnsi="Times New Roman" w:cs="Times New Roman"/>
          <w:sz w:val="24"/>
          <w:szCs w:val="24"/>
        </w:rPr>
        <w:t xml:space="preserve">logistical </w:t>
      </w:r>
      <w:r w:rsidR="001F6A30">
        <w:rPr>
          <w:rFonts w:ascii="Times New Roman" w:hAnsi="Times New Roman" w:cs="Times New Roman"/>
          <w:sz w:val="24"/>
          <w:szCs w:val="24"/>
        </w:rPr>
        <w:t>c</w:t>
      </w:r>
      <w:r w:rsidR="00800F80">
        <w:rPr>
          <w:rFonts w:ascii="Times New Roman" w:hAnsi="Times New Roman" w:cs="Times New Roman"/>
          <w:sz w:val="24"/>
          <w:szCs w:val="24"/>
        </w:rPr>
        <w:t>onsider</w:t>
      </w:r>
      <w:r w:rsidR="001F6A30">
        <w:rPr>
          <w:rFonts w:ascii="Times New Roman" w:hAnsi="Times New Roman" w:cs="Times New Roman"/>
          <w:sz w:val="24"/>
          <w:szCs w:val="24"/>
        </w:rPr>
        <w:t xml:space="preserve">ations. </w:t>
      </w:r>
      <w:r w:rsidR="00B14EC0">
        <w:rPr>
          <w:rFonts w:ascii="Times New Roman" w:hAnsi="Times New Roman" w:cs="Times New Roman"/>
          <w:sz w:val="24"/>
          <w:szCs w:val="24"/>
        </w:rPr>
        <w:t xml:space="preserve">As a federal agency, the Commission appreciates the uncertainty that comes with </w:t>
      </w:r>
      <w:r w:rsidR="006A17AA">
        <w:rPr>
          <w:rFonts w:ascii="Times New Roman" w:hAnsi="Times New Roman" w:cs="Times New Roman"/>
          <w:sz w:val="24"/>
          <w:szCs w:val="24"/>
        </w:rPr>
        <w:t>a</w:t>
      </w:r>
      <w:r w:rsidR="00B14EC0">
        <w:rPr>
          <w:rFonts w:ascii="Times New Roman" w:hAnsi="Times New Roman" w:cs="Times New Roman"/>
          <w:sz w:val="24"/>
          <w:szCs w:val="24"/>
        </w:rPr>
        <w:t xml:space="preserve"> new Fiscal Year, including the possibility of another government shutdown or funding constraints under a continuing resolution. However, this matter is important enough and has been going on long enough</w:t>
      </w:r>
      <w:r w:rsidR="00ED2037">
        <w:rPr>
          <w:rFonts w:ascii="Times New Roman" w:hAnsi="Times New Roman" w:cs="Times New Roman"/>
          <w:sz w:val="24"/>
          <w:szCs w:val="24"/>
        </w:rPr>
        <w:t>,</w:t>
      </w:r>
      <w:r w:rsidR="00B14EC0">
        <w:rPr>
          <w:rFonts w:ascii="Times New Roman" w:hAnsi="Times New Roman" w:cs="Times New Roman"/>
          <w:sz w:val="24"/>
          <w:szCs w:val="24"/>
        </w:rPr>
        <w:t xml:space="preserve"> that some risk of funding </w:t>
      </w:r>
      <w:r w:rsidR="00B14EC0">
        <w:rPr>
          <w:rFonts w:ascii="Times New Roman" w:hAnsi="Times New Roman" w:cs="Times New Roman"/>
          <w:sz w:val="24"/>
          <w:szCs w:val="24"/>
        </w:rPr>
        <w:lastRenderedPageBreak/>
        <w:t xml:space="preserve">interruptions is worth taking to ensure that </w:t>
      </w:r>
      <w:r w:rsidR="006A17AA">
        <w:rPr>
          <w:rFonts w:ascii="Times New Roman" w:hAnsi="Times New Roman" w:cs="Times New Roman"/>
          <w:sz w:val="24"/>
          <w:szCs w:val="24"/>
        </w:rPr>
        <w:t>each</w:t>
      </w:r>
      <w:r w:rsidR="00B14EC0">
        <w:rPr>
          <w:rFonts w:ascii="Times New Roman" w:hAnsi="Times New Roman" w:cs="Times New Roman"/>
          <w:sz w:val="24"/>
          <w:szCs w:val="24"/>
        </w:rPr>
        <w:t xml:space="preserve"> part</w:t>
      </w:r>
      <w:r w:rsidR="006A17AA">
        <w:rPr>
          <w:rFonts w:ascii="Times New Roman" w:hAnsi="Times New Roman" w:cs="Times New Roman"/>
          <w:sz w:val="24"/>
          <w:szCs w:val="24"/>
        </w:rPr>
        <w:t>y has</w:t>
      </w:r>
      <w:r w:rsidR="00B14EC0">
        <w:rPr>
          <w:rFonts w:ascii="Times New Roman" w:hAnsi="Times New Roman" w:cs="Times New Roman"/>
          <w:sz w:val="24"/>
          <w:szCs w:val="24"/>
        </w:rPr>
        <w:t xml:space="preserve"> a full and fair opportunity to </w:t>
      </w:r>
      <w:r w:rsidR="006A17AA">
        <w:rPr>
          <w:rFonts w:ascii="Times New Roman" w:hAnsi="Times New Roman" w:cs="Times New Roman"/>
          <w:sz w:val="24"/>
          <w:szCs w:val="24"/>
        </w:rPr>
        <w:t>make its case.</w:t>
      </w:r>
    </w:p>
    <w:p w:rsidR="00835562" w:rsidRDefault="00ED2037" w:rsidP="006568B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Commission </w:t>
      </w:r>
      <w:r w:rsidR="00A243CA">
        <w:rPr>
          <w:rFonts w:ascii="Times New Roman" w:hAnsi="Times New Roman" w:cs="Times New Roman"/>
          <w:sz w:val="24"/>
          <w:szCs w:val="24"/>
        </w:rPr>
        <w:t xml:space="preserve">also </w:t>
      </w:r>
      <w:r>
        <w:rPr>
          <w:rFonts w:ascii="Times New Roman" w:hAnsi="Times New Roman" w:cs="Times New Roman"/>
          <w:sz w:val="24"/>
          <w:szCs w:val="24"/>
        </w:rPr>
        <w:t xml:space="preserve">appreciates the Makah Tribe’s reluctance to agree to any </w:t>
      </w:r>
      <w:r w:rsidR="005B5BA6">
        <w:rPr>
          <w:rFonts w:ascii="Times New Roman" w:hAnsi="Times New Roman" w:cs="Times New Roman"/>
          <w:sz w:val="24"/>
          <w:szCs w:val="24"/>
        </w:rPr>
        <w:t>postponement</w:t>
      </w:r>
      <w:r>
        <w:rPr>
          <w:rFonts w:ascii="Times New Roman" w:hAnsi="Times New Roman" w:cs="Times New Roman"/>
          <w:sz w:val="24"/>
          <w:szCs w:val="24"/>
        </w:rPr>
        <w:t xml:space="preserve"> in this proceeding. It has been more than 14 years since the Tribe submitted its original rulemaking petition in this matter and the Tribe has shown remarkable patience in abiding by the </w:t>
      </w:r>
      <w:r w:rsidR="005B5BA6">
        <w:rPr>
          <w:rFonts w:ascii="Times New Roman" w:hAnsi="Times New Roman" w:cs="Times New Roman"/>
          <w:sz w:val="24"/>
          <w:szCs w:val="24"/>
        </w:rPr>
        <w:t>nearly</w:t>
      </w:r>
      <w:r>
        <w:rPr>
          <w:rFonts w:ascii="Times New Roman" w:hAnsi="Times New Roman" w:cs="Times New Roman"/>
          <w:sz w:val="24"/>
          <w:szCs w:val="24"/>
        </w:rPr>
        <w:t xml:space="preserve"> glacial pace </w:t>
      </w:r>
      <w:r w:rsidR="005B5BA6">
        <w:rPr>
          <w:rFonts w:ascii="Times New Roman" w:hAnsi="Times New Roman" w:cs="Times New Roman"/>
          <w:sz w:val="24"/>
          <w:szCs w:val="24"/>
        </w:rPr>
        <w:t>with which the rulemaking has p</w:t>
      </w:r>
      <w:r w:rsidR="00A243CA">
        <w:rPr>
          <w:rFonts w:ascii="Times New Roman" w:hAnsi="Times New Roman" w:cs="Times New Roman"/>
          <w:sz w:val="24"/>
          <w:szCs w:val="24"/>
        </w:rPr>
        <w:t>rogressed</w:t>
      </w:r>
      <w:r w:rsidR="005B5BA6">
        <w:rPr>
          <w:rFonts w:ascii="Times New Roman" w:hAnsi="Times New Roman" w:cs="Times New Roman"/>
          <w:sz w:val="24"/>
          <w:szCs w:val="24"/>
        </w:rPr>
        <w:t xml:space="preserve">. It is easy to see why the Tribe does not want to countenance </w:t>
      </w:r>
      <w:r w:rsidR="00835562">
        <w:rPr>
          <w:rFonts w:ascii="Times New Roman" w:hAnsi="Times New Roman" w:cs="Times New Roman"/>
          <w:sz w:val="24"/>
          <w:szCs w:val="24"/>
        </w:rPr>
        <w:t xml:space="preserve">any </w:t>
      </w:r>
      <w:r w:rsidR="005B5BA6">
        <w:rPr>
          <w:rFonts w:ascii="Times New Roman" w:hAnsi="Times New Roman" w:cs="Times New Roman"/>
          <w:sz w:val="24"/>
          <w:szCs w:val="24"/>
        </w:rPr>
        <w:t xml:space="preserve">further delay. </w:t>
      </w:r>
      <w:r w:rsidR="00A243CA">
        <w:rPr>
          <w:rFonts w:ascii="Times New Roman" w:hAnsi="Times New Roman" w:cs="Times New Roman"/>
          <w:sz w:val="24"/>
          <w:szCs w:val="24"/>
        </w:rPr>
        <w:t>Given this history, i</w:t>
      </w:r>
      <w:r w:rsidR="005B5BA6">
        <w:rPr>
          <w:rFonts w:ascii="Times New Roman" w:hAnsi="Times New Roman" w:cs="Times New Roman"/>
          <w:sz w:val="24"/>
          <w:szCs w:val="24"/>
        </w:rPr>
        <w:t xml:space="preserve">t is also understandable that proponents of changing the hearing date </w:t>
      </w:r>
      <w:r w:rsidR="00A243CA">
        <w:rPr>
          <w:rFonts w:ascii="Times New Roman" w:hAnsi="Times New Roman" w:cs="Times New Roman"/>
          <w:sz w:val="24"/>
          <w:szCs w:val="24"/>
        </w:rPr>
        <w:t xml:space="preserve">will </w:t>
      </w:r>
      <w:r w:rsidR="005B5BA6">
        <w:rPr>
          <w:rFonts w:ascii="Times New Roman" w:hAnsi="Times New Roman" w:cs="Times New Roman"/>
          <w:sz w:val="24"/>
          <w:szCs w:val="24"/>
        </w:rPr>
        <w:t>make the argument</w:t>
      </w:r>
      <w:r w:rsidR="00835562">
        <w:rPr>
          <w:rFonts w:ascii="Times New Roman" w:hAnsi="Times New Roman" w:cs="Times New Roman"/>
          <w:sz w:val="24"/>
          <w:szCs w:val="24"/>
        </w:rPr>
        <w:t xml:space="preserve"> that</w:t>
      </w:r>
      <w:r w:rsidR="00207CDB">
        <w:rPr>
          <w:rFonts w:ascii="Times New Roman" w:hAnsi="Times New Roman" w:cs="Times New Roman"/>
          <w:sz w:val="24"/>
          <w:szCs w:val="24"/>
        </w:rPr>
        <w:t>, since</w:t>
      </w:r>
      <w:r w:rsidR="00835562">
        <w:rPr>
          <w:rFonts w:ascii="Times New Roman" w:hAnsi="Times New Roman" w:cs="Times New Roman"/>
          <w:sz w:val="24"/>
          <w:szCs w:val="24"/>
        </w:rPr>
        <w:t xml:space="preserve"> this has been going on for more than 14 years, what difference does a few more months make? The real question, from the Commission’s perspective, is whether d</w:t>
      </w:r>
      <w:r w:rsidR="0047559A">
        <w:rPr>
          <w:rFonts w:ascii="Times New Roman" w:hAnsi="Times New Roman" w:cs="Times New Roman"/>
          <w:sz w:val="24"/>
          <w:szCs w:val="24"/>
        </w:rPr>
        <w:t xml:space="preserve">elaying the hearing will have </w:t>
      </w:r>
      <w:r w:rsidR="00A243CA">
        <w:rPr>
          <w:rFonts w:ascii="Times New Roman" w:hAnsi="Times New Roman" w:cs="Times New Roman"/>
          <w:sz w:val="24"/>
          <w:szCs w:val="24"/>
        </w:rPr>
        <w:t>an appreciable</w:t>
      </w:r>
      <w:r w:rsidR="00835562">
        <w:rPr>
          <w:rFonts w:ascii="Times New Roman" w:hAnsi="Times New Roman" w:cs="Times New Roman"/>
          <w:sz w:val="24"/>
          <w:szCs w:val="24"/>
        </w:rPr>
        <w:t xml:space="preserve"> impact on the Tribe’s ability to hunt whales if the proposed hunting seasons are adopted.</w:t>
      </w:r>
    </w:p>
    <w:p w:rsidR="000C1DC4" w:rsidRDefault="00835562" w:rsidP="006568B6">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Under the proposed rule, the forthcoming “even-year” hunting season would begin December </w:t>
      </w:r>
      <w:r w:rsidR="00207CDB">
        <w:rPr>
          <w:rFonts w:ascii="Times New Roman" w:hAnsi="Times New Roman" w:cs="Times New Roman"/>
          <w:sz w:val="24"/>
          <w:szCs w:val="24"/>
        </w:rPr>
        <w:t xml:space="preserve">1, </w:t>
      </w:r>
      <w:r>
        <w:rPr>
          <w:rFonts w:ascii="Times New Roman" w:hAnsi="Times New Roman" w:cs="Times New Roman"/>
          <w:sz w:val="24"/>
          <w:szCs w:val="24"/>
        </w:rPr>
        <w:t>2019</w:t>
      </w:r>
      <w:r w:rsidR="00207CDB">
        <w:rPr>
          <w:rFonts w:ascii="Times New Roman" w:hAnsi="Times New Roman" w:cs="Times New Roman"/>
          <w:sz w:val="24"/>
          <w:szCs w:val="24"/>
        </w:rPr>
        <w:t>,</w:t>
      </w:r>
      <w:r>
        <w:rPr>
          <w:rFonts w:ascii="Times New Roman" w:hAnsi="Times New Roman" w:cs="Times New Roman"/>
          <w:sz w:val="24"/>
          <w:szCs w:val="24"/>
        </w:rPr>
        <w:t xml:space="preserve"> and run through </w:t>
      </w:r>
      <w:r w:rsidR="00EA6B28">
        <w:rPr>
          <w:rFonts w:ascii="Times New Roman" w:hAnsi="Times New Roman" w:cs="Times New Roman"/>
          <w:sz w:val="24"/>
          <w:szCs w:val="24"/>
        </w:rPr>
        <w:t xml:space="preserve">May </w:t>
      </w:r>
      <w:r w:rsidR="00207CDB">
        <w:rPr>
          <w:rFonts w:ascii="Times New Roman" w:hAnsi="Times New Roman" w:cs="Times New Roman"/>
          <w:sz w:val="24"/>
          <w:szCs w:val="24"/>
        </w:rPr>
        <w:t xml:space="preserve">31, </w:t>
      </w:r>
      <w:r w:rsidR="00EA6B28">
        <w:rPr>
          <w:rFonts w:ascii="Times New Roman" w:hAnsi="Times New Roman" w:cs="Times New Roman"/>
          <w:sz w:val="24"/>
          <w:szCs w:val="24"/>
        </w:rPr>
        <w:t xml:space="preserve">2020. The next “odd-year” hunt would not begin until July </w:t>
      </w:r>
      <w:r w:rsidR="00207CDB">
        <w:rPr>
          <w:rFonts w:ascii="Times New Roman" w:hAnsi="Times New Roman" w:cs="Times New Roman"/>
          <w:sz w:val="24"/>
          <w:szCs w:val="24"/>
        </w:rPr>
        <w:t xml:space="preserve">1, </w:t>
      </w:r>
      <w:r w:rsidR="00EA6B28">
        <w:rPr>
          <w:rFonts w:ascii="Times New Roman" w:hAnsi="Times New Roman" w:cs="Times New Roman"/>
          <w:sz w:val="24"/>
          <w:szCs w:val="24"/>
        </w:rPr>
        <w:t xml:space="preserve">2021. Thus, the real question is whether it is reasonable to expect the rulemaking to be completed, a permit issued, and hunting activities planned and carried out before the end of May 2020. </w:t>
      </w:r>
      <w:r w:rsidR="00CA4F42">
        <w:rPr>
          <w:rFonts w:ascii="Times New Roman" w:hAnsi="Times New Roman" w:cs="Times New Roman"/>
          <w:sz w:val="24"/>
          <w:szCs w:val="24"/>
        </w:rPr>
        <w:t>If the even-year hunting window is missed, the next hunting opportunity would not occur for more than a year</w:t>
      </w:r>
      <w:r w:rsidR="00A243CA">
        <w:rPr>
          <w:rFonts w:ascii="Times New Roman" w:hAnsi="Times New Roman" w:cs="Times New Roman"/>
          <w:sz w:val="24"/>
          <w:szCs w:val="24"/>
        </w:rPr>
        <w:t xml:space="preserve"> and a short delay likely would be of little consequence</w:t>
      </w:r>
      <w:r w:rsidR="00CA4F42">
        <w:rPr>
          <w:rFonts w:ascii="Times New Roman" w:hAnsi="Times New Roman" w:cs="Times New Roman"/>
          <w:sz w:val="24"/>
          <w:szCs w:val="24"/>
        </w:rPr>
        <w:t>. The Commission is not in a position to predict whether hunting is likely to be authorized and occur before May 31 and defers to Judge Jordan and NMFS on when they envision completing the various steps after completion of the hearing – briefing by the parties, issuance of a recommended decision by the judge, public comment on the recommended decision, completion of a final environmental impact statement (EIS), issuance of final regulations, any delays in the effective dates of those regulations or the underlying EIS</w:t>
      </w:r>
      <w:r w:rsidR="00513265">
        <w:rPr>
          <w:rFonts w:ascii="Times New Roman" w:hAnsi="Times New Roman" w:cs="Times New Roman"/>
          <w:sz w:val="24"/>
          <w:szCs w:val="24"/>
        </w:rPr>
        <w:t xml:space="preserve"> (i.e., cooling-off periods)</w:t>
      </w:r>
      <w:r w:rsidR="00CA4F42">
        <w:rPr>
          <w:rFonts w:ascii="Times New Roman" w:hAnsi="Times New Roman" w:cs="Times New Roman"/>
          <w:sz w:val="24"/>
          <w:szCs w:val="24"/>
        </w:rPr>
        <w:t>, preparation and submission of a permit application by the Tribe once the regulation</w:t>
      </w:r>
      <w:r w:rsidR="00A243CA">
        <w:rPr>
          <w:rFonts w:ascii="Times New Roman" w:hAnsi="Times New Roman" w:cs="Times New Roman"/>
          <w:sz w:val="24"/>
          <w:szCs w:val="24"/>
        </w:rPr>
        <w:t>s</w:t>
      </w:r>
      <w:r w:rsidR="00CA4F42">
        <w:rPr>
          <w:rFonts w:ascii="Times New Roman" w:hAnsi="Times New Roman" w:cs="Times New Roman"/>
          <w:sz w:val="24"/>
          <w:szCs w:val="24"/>
        </w:rPr>
        <w:t xml:space="preserve"> become effective, </w:t>
      </w:r>
      <w:r w:rsidR="00513265">
        <w:rPr>
          <w:rFonts w:ascii="Times New Roman" w:hAnsi="Times New Roman" w:cs="Times New Roman"/>
          <w:sz w:val="24"/>
          <w:szCs w:val="24"/>
        </w:rPr>
        <w:t xml:space="preserve">publication of notice of the permit application, public comment (including a possible hearing) on the application, consideration of comments and issuance of a permit. The Commission can see completion of all of these steps stretching </w:t>
      </w:r>
      <w:r w:rsidR="000C1DC4">
        <w:rPr>
          <w:rFonts w:ascii="Times New Roman" w:hAnsi="Times New Roman" w:cs="Times New Roman"/>
          <w:sz w:val="24"/>
          <w:szCs w:val="24"/>
        </w:rPr>
        <w:t xml:space="preserve">well </w:t>
      </w:r>
      <w:r w:rsidR="00513265">
        <w:rPr>
          <w:rFonts w:ascii="Times New Roman" w:hAnsi="Times New Roman" w:cs="Times New Roman"/>
          <w:sz w:val="24"/>
          <w:szCs w:val="24"/>
        </w:rPr>
        <w:t>into next year</w:t>
      </w:r>
      <w:r w:rsidR="000C1DC4">
        <w:rPr>
          <w:rFonts w:ascii="Times New Roman" w:hAnsi="Times New Roman" w:cs="Times New Roman"/>
          <w:sz w:val="24"/>
          <w:szCs w:val="24"/>
        </w:rPr>
        <w:t xml:space="preserve">. If it is </w:t>
      </w:r>
      <w:r w:rsidR="00A243CA">
        <w:rPr>
          <w:rFonts w:ascii="Times New Roman" w:hAnsi="Times New Roman" w:cs="Times New Roman"/>
          <w:sz w:val="24"/>
          <w:szCs w:val="24"/>
        </w:rPr>
        <w:t>un</w:t>
      </w:r>
      <w:r w:rsidR="000C1DC4">
        <w:rPr>
          <w:rFonts w:ascii="Times New Roman" w:hAnsi="Times New Roman" w:cs="Times New Roman"/>
          <w:sz w:val="24"/>
          <w:szCs w:val="24"/>
        </w:rPr>
        <w:t>likely that the</w:t>
      </w:r>
      <w:r w:rsidR="00207CDB">
        <w:rPr>
          <w:rFonts w:ascii="Times New Roman" w:hAnsi="Times New Roman" w:cs="Times New Roman"/>
          <w:sz w:val="24"/>
          <w:szCs w:val="24"/>
        </w:rPr>
        <w:t xml:space="preserve"> steps</w:t>
      </w:r>
      <w:r w:rsidR="000C1DC4">
        <w:rPr>
          <w:rFonts w:ascii="Times New Roman" w:hAnsi="Times New Roman" w:cs="Times New Roman"/>
          <w:sz w:val="24"/>
          <w:szCs w:val="24"/>
        </w:rPr>
        <w:t xml:space="preserve"> will be completed before May, then delaying the hearing by a few months </w:t>
      </w:r>
      <w:r w:rsidR="00207CDB">
        <w:rPr>
          <w:rFonts w:ascii="Times New Roman" w:hAnsi="Times New Roman" w:cs="Times New Roman"/>
          <w:sz w:val="24"/>
          <w:szCs w:val="24"/>
        </w:rPr>
        <w:t>should</w:t>
      </w:r>
      <w:r w:rsidR="000C1DC4">
        <w:rPr>
          <w:rFonts w:ascii="Times New Roman" w:hAnsi="Times New Roman" w:cs="Times New Roman"/>
          <w:sz w:val="24"/>
          <w:szCs w:val="24"/>
        </w:rPr>
        <w:t xml:space="preserve"> not have any appreciable </w:t>
      </w:r>
      <w:r w:rsidR="00A243CA">
        <w:rPr>
          <w:rFonts w:ascii="Times New Roman" w:hAnsi="Times New Roman" w:cs="Times New Roman"/>
          <w:sz w:val="24"/>
          <w:szCs w:val="24"/>
        </w:rPr>
        <w:t xml:space="preserve">impact </w:t>
      </w:r>
      <w:r w:rsidR="000C1DC4">
        <w:rPr>
          <w:rFonts w:ascii="Times New Roman" w:hAnsi="Times New Roman" w:cs="Times New Roman"/>
          <w:sz w:val="24"/>
          <w:szCs w:val="24"/>
        </w:rPr>
        <w:t>on the Tribe’s ability to hunt whales. If</w:t>
      </w:r>
      <w:r w:rsidR="00207CDB">
        <w:rPr>
          <w:rFonts w:ascii="Times New Roman" w:hAnsi="Times New Roman" w:cs="Times New Roman"/>
          <w:sz w:val="24"/>
          <w:szCs w:val="24"/>
        </w:rPr>
        <w:t xml:space="preserve">, however, these steps can realistically </w:t>
      </w:r>
      <w:r w:rsidR="000C1DC4">
        <w:rPr>
          <w:rFonts w:ascii="Times New Roman" w:hAnsi="Times New Roman" w:cs="Times New Roman"/>
          <w:sz w:val="24"/>
          <w:szCs w:val="24"/>
        </w:rPr>
        <w:lastRenderedPageBreak/>
        <w:t>be completed in time to enable the Tribe to hunt whales during the 2020 season, then the equities would weigh in favor of the Tribe’s position</w:t>
      </w:r>
      <w:r w:rsidR="00494DEE">
        <w:rPr>
          <w:rFonts w:ascii="Times New Roman" w:hAnsi="Times New Roman" w:cs="Times New Roman"/>
          <w:sz w:val="24"/>
          <w:szCs w:val="24"/>
        </w:rPr>
        <w:t>s</w:t>
      </w:r>
      <w:bookmarkStart w:id="0" w:name="_GoBack"/>
      <w:bookmarkEnd w:id="0"/>
      <w:r w:rsidR="000C1DC4">
        <w:rPr>
          <w:rFonts w:ascii="Times New Roman" w:hAnsi="Times New Roman" w:cs="Times New Roman"/>
          <w:sz w:val="24"/>
          <w:szCs w:val="24"/>
        </w:rPr>
        <w:t xml:space="preserve"> </w:t>
      </w:r>
      <w:r w:rsidR="00A243CA">
        <w:rPr>
          <w:rFonts w:ascii="Times New Roman" w:hAnsi="Times New Roman" w:cs="Times New Roman"/>
          <w:sz w:val="24"/>
          <w:szCs w:val="24"/>
        </w:rPr>
        <w:t xml:space="preserve">that no further delay </w:t>
      </w:r>
      <w:r w:rsidR="00207CDB">
        <w:rPr>
          <w:rFonts w:ascii="Times New Roman" w:hAnsi="Times New Roman" w:cs="Times New Roman"/>
          <w:sz w:val="24"/>
          <w:szCs w:val="24"/>
        </w:rPr>
        <w:t xml:space="preserve">should </w:t>
      </w:r>
      <w:r w:rsidR="00A243CA">
        <w:rPr>
          <w:rFonts w:ascii="Times New Roman" w:hAnsi="Times New Roman" w:cs="Times New Roman"/>
          <w:sz w:val="24"/>
          <w:szCs w:val="24"/>
        </w:rPr>
        <w:t xml:space="preserve">be allowed and </w:t>
      </w:r>
      <w:r w:rsidR="000C1DC4">
        <w:rPr>
          <w:rFonts w:ascii="Times New Roman" w:hAnsi="Times New Roman" w:cs="Times New Roman"/>
          <w:sz w:val="24"/>
          <w:szCs w:val="24"/>
        </w:rPr>
        <w:t xml:space="preserve">the hearing </w:t>
      </w:r>
      <w:r w:rsidR="00207CDB">
        <w:rPr>
          <w:rFonts w:ascii="Times New Roman" w:hAnsi="Times New Roman" w:cs="Times New Roman"/>
          <w:sz w:val="24"/>
          <w:szCs w:val="24"/>
        </w:rPr>
        <w:t xml:space="preserve">should </w:t>
      </w:r>
      <w:r w:rsidR="000C1DC4">
        <w:rPr>
          <w:rFonts w:ascii="Times New Roman" w:hAnsi="Times New Roman" w:cs="Times New Roman"/>
          <w:sz w:val="24"/>
          <w:szCs w:val="24"/>
        </w:rPr>
        <w:t>not be rescheduled.</w:t>
      </w:r>
    </w:p>
    <w:p w:rsidR="00835562" w:rsidRDefault="000C1DC4" w:rsidP="006568B6">
      <w:pPr>
        <w:spacing w:line="360" w:lineRule="auto"/>
        <w:rPr>
          <w:rFonts w:ascii="Times New Roman" w:hAnsi="Times New Roman" w:cs="Times New Roman"/>
          <w:sz w:val="24"/>
          <w:szCs w:val="24"/>
        </w:rPr>
      </w:pPr>
      <w:r>
        <w:rPr>
          <w:rFonts w:ascii="Times New Roman" w:hAnsi="Times New Roman" w:cs="Times New Roman"/>
          <w:sz w:val="24"/>
          <w:szCs w:val="24"/>
        </w:rPr>
        <w:tab/>
      </w:r>
      <w:r w:rsidR="00CA4F42">
        <w:rPr>
          <w:rFonts w:ascii="Times New Roman" w:hAnsi="Times New Roman" w:cs="Times New Roman"/>
          <w:sz w:val="24"/>
          <w:szCs w:val="24"/>
        </w:rPr>
        <w:t xml:space="preserve"> </w:t>
      </w:r>
      <w:r w:rsidR="00EA6B28">
        <w:rPr>
          <w:rFonts w:ascii="Times New Roman" w:hAnsi="Times New Roman" w:cs="Times New Roman"/>
          <w:sz w:val="24"/>
          <w:szCs w:val="24"/>
        </w:rPr>
        <w:t xml:space="preserve"> </w:t>
      </w:r>
      <w:r>
        <w:rPr>
          <w:rFonts w:ascii="Times New Roman" w:hAnsi="Times New Roman" w:cs="Times New Roman"/>
          <w:sz w:val="24"/>
          <w:szCs w:val="24"/>
        </w:rPr>
        <w:t xml:space="preserve">The Commission also empathizes with the </w:t>
      </w:r>
      <w:r w:rsidR="00131F37">
        <w:rPr>
          <w:rFonts w:ascii="Times New Roman" w:hAnsi="Times New Roman" w:cs="Times New Roman"/>
          <w:sz w:val="24"/>
          <w:szCs w:val="24"/>
        </w:rPr>
        <w:t xml:space="preserve">non-governmental organization </w:t>
      </w:r>
      <w:r>
        <w:rPr>
          <w:rFonts w:ascii="Times New Roman" w:hAnsi="Times New Roman" w:cs="Times New Roman"/>
          <w:sz w:val="24"/>
          <w:szCs w:val="24"/>
        </w:rPr>
        <w:t xml:space="preserve">parties </w:t>
      </w:r>
      <w:r w:rsidR="00131F37">
        <w:rPr>
          <w:rFonts w:ascii="Times New Roman" w:hAnsi="Times New Roman" w:cs="Times New Roman"/>
          <w:sz w:val="24"/>
          <w:szCs w:val="24"/>
        </w:rPr>
        <w:t>(NGOs)</w:t>
      </w:r>
      <w:r w:rsidR="00207CDB">
        <w:rPr>
          <w:rFonts w:ascii="Times New Roman" w:hAnsi="Times New Roman" w:cs="Times New Roman"/>
          <w:sz w:val="24"/>
          <w:szCs w:val="24"/>
        </w:rPr>
        <w:t xml:space="preserve">, given the situation in which they </w:t>
      </w:r>
      <w:r>
        <w:rPr>
          <w:rFonts w:ascii="Times New Roman" w:hAnsi="Times New Roman" w:cs="Times New Roman"/>
          <w:sz w:val="24"/>
          <w:szCs w:val="24"/>
        </w:rPr>
        <w:t>find themselves</w:t>
      </w:r>
      <w:r w:rsidR="00131F37">
        <w:rPr>
          <w:rFonts w:ascii="Times New Roman" w:hAnsi="Times New Roman" w:cs="Times New Roman"/>
          <w:sz w:val="24"/>
          <w:szCs w:val="24"/>
        </w:rPr>
        <w:t>. They had no say in selecting the original hearing date or in re-scheduling the CITES Conference of Parties (</w:t>
      </w:r>
      <w:proofErr w:type="spellStart"/>
      <w:r w:rsidR="00131F37">
        <w:rPr>
          <w:rFonts w:ascii="Times New Roman" w:hAnsi="Times New Roman" w:cs="Times New Roman"/>
          <w:sz w:val="24"/>
          <w:szCs w:val="24"/>
        </w:rPr>
        <w:t>CoP</w:t>
      </w:r>
      <w:proofErr w:type="spellEnd"/>
      <w:r w:rsidR="00131F37">
        <w:rPr>
          <w:rFonts w:ascii="Times New Roman" w:hAnsi="Times New Roman" w:cs="Times New Roman"/>
          <w:sz w:val="24"/>
          <w:szCs w:val="24"/>
        </w:rPr>
        <w:t xml:space="preserve">), which has created the current conflict. Also, NGO representatives often have broader portfolios than </w:t>
      </w:r>
      <w:r w:rsidR="00256273">
        <w:rPr>
          <w:rFonts w:ascii="Times New Roman" w:hAnsi="Times New Roman" w:cs="Times New Roman"/>
          <w:sz w:val="24"/>
          <w:szCs w:val="24"/>
        </w:rPr>
        <w:t xml:space="preserve">representatives of </w:t>
      </w:r>
      <w:r w:rsidR="00131F37">
        <w:rPr>
          <w:rFonts w:ascii="Times New Roman" w:hAnsi="Times New Roman" w:cs="Times New Roman"/>
          <w:sz w:val="24"/>
          <w:szCs w:val="24"/>
        </w:rPr>
        <w:t>some other parties, requiring them to balance</w:t>
      </w:r>
      <w:r w:rsidR="00256273">
        <w:rPr>
          <w:rFonts w:ascii="Times New Roman" w:hAnsi="Times New Roman" w:cs="Times New Roman"/>
          <w:sz w:val="24"/>
          <w:szCs w:val="24"/>
        </w:rPr>
        <w:t xml:space="preserve"> their responsibilities. The </w:t>
      </w:r>
      <w:proofErr w:type="spellStart"/>
      <w:r w:rsidR="00256273">
        <w:rPr>
          <w:rFonts w:ascii="Times New Roman" w:hAnsi="Times New Roman" w:cs="Times New Roman"/>
          <w:sz w:val="24"/>
          <w:szCs w:val="24"/>
        </w:rPr>
        <w:t>CoP</w:t>
      </w:r>
      <w:proofErr w:type="spellEnd"/>
      <w:r w:rsidR="00256273">
        <w:rPr>
          <w:rFonts w:ascii="Times New Roman" w:hAnsi="Times New Roman" w:cs="Times New Roman"/>
          <w:sz w:val="24"/>
          <w:szCs w:val="24"/>
        </w:rPr>
        <w:t xml:space="preserve"> is a major international meeting that occurs biennially and has major implications for conserving endangered and threatened species worldwide. It is understandable that NGO representatives charged with tracking and influencing CITES decisions would not want to, and in some cases may not be able to, miss it.</w:t>
      </w:r>
    </w:p>
    <w:p w:rsidR="00ED2037" w:rsidRDefault="00256273" w:rsidP="006568B6">
      <w:pPr>
        <w:spacing w:line="360" w:lineRule="auto"/>
        <w:rPr>
          <w:rFonts w:ascii="Times New Roman" w:hAnsi="Times New Roman" w:cs="Times New Roman"/>
          <w:sz w:val="24"/>
          <w:szCs w:val="24"/>
        </w:rPr>
      </w:pPr>
      <w:r>
        <w:rPr>
          <w:rFonts w:ascii="Times New Roman" w:hAnsi="Times New Roman" w:cs="Times New Roman"/>
          <w:sz w:val="24"/>
          <w:szCs w:val="24"/>
        </w:rPr>
        <w:tab/>
      </w:r>
      <w:r w:rsidR="00207CDB">
        <w:rPr>
          <w:rFonts w:ascii="Times New Roman" w:hAnsi="Times New Roman" w:cs="Times New Roman"/>
          <w:sz w:val="24"/>
          <w:szCs w:val="24"/>
        </w:rPr>
        <w:t>Moreover, the</w:t>
      </w:r>
      <w:r>
        <w:rPr>
          <w:rFonts w:ascii="Times New Roman" w:hAnsi="Times New Roman" w:cs="Times New Roman"/>
          <w:sz w:val="24"/>
          <w:szCs w:val="24"/>
        </w:rPr>
        <w:t xml:space="preserve"> </w:t>
      </w:r>
      <w:r w:rsidR="00BD3A79">
        <w:rPr>
          <w:rFonts w:ascii="Times New Roman" w:hAnsi="Times New Roman" w:cs="Times New Roman"/>
          <w:sz w:val="24"/>
          <w:szCs w:val="24"/>
        </w:rPr>
        <w:t xml:space="preserve">Commission </w:t>
      </w:r>
      <w:r>
        <w:rPr>
          <w:rFonts w:ascii="Times New Roman" w:hAnsi="Times New Roman" w:cs="Times New Roman"/>
          <w:sz w:val="24"/>
          <w:szCs w:val="24"/>
        </w:rPr>
        <w:t xml:space="preserve">shares </w:t>
      </w:r>
      <w:r w:rsidR="00757D8E">
        <w:rPr>
          <w:rFonts w:ascii="Times New Roman" w:hAnsi="Times New Roman" w:cs="Times New Roman"/>
          <w:sz w:val="24"/>
          <w:szCs w:val="24"/>
        </w:rPr>
        <w:t xml:space="preserve">the </w:t>
      </w:r>
      <w:r>
        <w:rPr>
          <w:rFonts w:ascii="Times New Roman" w:hAnsi="Times New Roman" w:cs="Times New Roman"/>
          <w:sz w:val="24"/>
          <w:szCs w:val="24"/>
        </w:rPr>
        <w:t>concern express</w:t>
      </w:r>
      <w:r w:rsidR="00BD3A79">
        <w:rPr>
          <w:rFonts w:ascii="Times New Roman" w:hAnsi="Times New Roman" w:cs="Times New Roman"/>
          <w:sz w:val="24"/>
          <w:szCs w:val="24"/>
        </w:rPr>
        <w:t>ed</w:t>
      </w:r>
      <w:r>
        <w:rPr>
          <w:rFonts w:ascii="Times New Roman" w:hAnsi="Times New Roman" w:cs="Times New Roman"/>
          <w:sz w:val="24"/>
          <w:szCs w:val="24"/>
        </w:rPr>
        <w:t xml:space="preserve"> by NGO representatives about the voluminous record </w:t>
      </w:r>
      <w:r w:rsidR="00757D8E">
        <w:rPr>
          <w:rFonts w:ascii="Times New Roman" w:hAnsi="Times New Roman" w:cs="Times New Roman"/>
          <w:sz w:val="24"/>
          <w:szCs w:val="24"/>
        </w:rPr>
        <w:t xml:space="preserve">created so far, and </w:t>
      </w:r>
      <w:r w:rsidR="00BD3A79">
        <w:rPr>
          <w:rFonts w:ascii="Times New Roman" w:hAnsi="Times New Roman" w:cs="Times New Roman"/>
          <w:sz w:val="24"/>
          <w:szCs w:val="24"/>
        </w:rPr>
        <w:t xml:space="preserve">the prospect that it will continue </w:t>
      </w:r>
      <w:r w:rsidR="00757D8E">
        <w:rPr>
          <w:rFonts w:ascii="Times New Roman" w:hAnsi="Times New Roman" w:cs="Times New Roman"/>
          <w:sz w:val="24"/>
          <w:szCs w:val="24"/>
        </w:rPr>
        <w:t xml:space="preserve">to grow as additional testimony is submitted. It would be preferable to have more time to digest these documents before the hearing begins, if that can be done in a way that does not prejudice the Tribe’s interest in being able to hunt in 2020 and can be accommodated within existing funding and logistical constraints. As noted above, the Commission thinks </w:t>
      </w:r>
      <w:r w:rsidR="00207CDB">
        <w:rPr>
          <w:rFonts w:ascii="Times New Roman" w:hAnsi="Times New Roman" w:cs="Times New Roman"/>
          <w:sz w:val="24"/>
          <w:szCs w:val="24"/>
        </w:rPr>
        <w:t>it</w:t>
      </w:r>
      <w:r w:rsidR="00757D8E">
        <w:rPr>
          <w:rFonts w:ascii="Times New Roman" w:hAnsi="Times New Roman" w:cs="Times New Roman"/>
          <w:sz w:val="24"/>
          <w:szCs w:val="24"/>
        </w:rPr>
        <w:t xml:space="preserve"> important </w:t>
      </w:r>
      <w:r w:rsidR="00207CDB">
        <w:rPr>
          <w:rFonts w:ascii="Times New Roman" w:hAnsi="Times New Roman" w:cs="Times New Roman"/>
          <w:sz w:val="24"/>
          <w:szCs w:val="24"/>
        </w:rPr>
        <w:t>for</w:t>
      </w:r>
      <w:r w:rsidR="00757D8E">
        <w:rPr>
          <w:rFonts w:ascii="Times New Roman" w:hAnsi="Times New Roman" w:cs="Times New Roman"/>
          <w:sz w:val="24"/>
          <w:szCs w:val="24"/>
        </w:rPr>
        <w:t xml:space="preserve"> </w:t>
      </w:r>
      <w:r w:rsidR="00757D8E" w:rsidRPr="00757D8E">
        <w:rPr>
          <w:rFonts w:ascii="Times New Roman" w:hAnsi="Times New Roman" w:cs="Times New Roman"/>
          <w:sz w:val="24"/>
          <w:szCs w:val="24"/>
        </w:rPr>
        <w:t>each part</w:t>
      </w:r>
      <w:r w:rsidR="00757D8E">
        <w:rPr>
          <w:rFonts w:ascii="Times New Roman" w:hAnsi="Times New Roman" w:cs="Times New Roman"/>
          <w:sz w:val="24"/>
          <w:szCs w:val="24"/>
        </w:rPr>
        <w:t xml:space="preserve">y </w:t>
      </w:r>
      <w:r w:rsidR="00207CDB">
        <w:rPr>
          <w:rFonts w:ascii="Times New Roman" w:hAnsi="Times New Roman" w:cs="Times New Roman"/>
          <w:sz w:val="24"/>
          <w:szCs w:val="24"/>
        </w:rPr>
        <w:t xml:space="preserve">to </w:t>
      </w:r>
      <w:r w:rsidR="00757D8E">
        <w:rPr>
          <w:rFonts w:ascii="Times New Roman" w:hAnsi="Times New Roman" w:cs="Times New Roman"/>
          <w:sz w:val="24"/>
          <w:szCs w:val="24"/>
        </w:rPr>
        <w:t>have</w:t>
      </w:r>
      <w:r w:rsidR="00757D8E" w:rsidRPr="00757D8E">
        <w:rPr>
          <w:rFonts w:ascii="Times New Roman" w:hAnsi="Times New Roman" w:cs="Times New Roman"/>
          <w:sz w:val="24"/>
          <w:szCs w:val="24"/>
        </w:rPr>
        <w:t xml:space="preserve"> a full and fair opportunity to make its case.</w:t>
      </w:r>
      <w:r w:rsidR="00757D8E">
        <w:rPr>
          <w:rFonts w:ascii="Times New Roman" w:hAnsi="Times New Roman" w:cs="Times New Roman"/>
          <w:sz w:val="24"/>
          <w:szCs w:val="24"/>
        </w:rPr>
        <w:t xml:space="preserve"> If this can best be accomplished by selecting alternative dates for the hearing, the Commission would be willing </w:t>
      </w:r>
      <w:r w:rsidR="00D40CB7">
        <w:rPr>
          <w:rFonts w:ascii="Times New Roman" w:hAnsi="Times New Roman" w:cs="Times New Roman"/>
          <w:sz w:val="24"/>
          <w:szCs w:val="24"/>
        </w:rPr>
        <w:t xml:space="preserve">to </w:t>
      </w:r>
      <w:r w:rsidR="00757D8E">
        <w:rPr>
          <w:rFonts w:ascii="Times New Roman" w:hAnsi="Times New Roman" w:cs="Times New Roman"/>
          <w:sz w:val="24"/>
          <w:szCs w:val="24"/>
        </w:rPr>
        <w:t xml:space="preserve">explore </w:t>
      </w:r>
      <w:r w:rsidR="00BD3A79">
        <w:rPr>
          <w:rFonts w:ascii="Times New Roman" w:hAnsi="Times New Roman" w:cs="Times New Roman"/>
          <w:sz w:val="24"/>
          <w:szCs w:val="24"/>
        </w:rPr>
        <w:t>workable alternatives</w:t>
      </w:r>
      <w:r w:rsidR="00757D8E">
        <w:rPr>
          <w:rFonts w:ascii="Times New Roman" w:hAnsi="Times New Roman" w:cs="Times New Roman"/>
          <w:sz w:val="24"/>
          <w:szCs w:val="24"/>
        </w:rPr>
        <w:t xml:space="preserve">. </w:t>
      </w:r>
    </w:p>
    <w:p w:rsidR="00A243CA" w:rsidRDefault="00A243CA" w:rsidP="00ED2037">
      <w:pPr>
        <w:spacing w:line="360" w:lineRule="auto"/>
        <w:rPr>
          <w:rFonts w:ascii="Times New Roman" w:hAnsi="Times New Roman" w:cs="Times New Roman"/>
          <w:sz w:val="24"/>
          <w:szCs w:val="24"/>
        </w:rPr>
      </w:pPr>
    </w:p>
    <w:p w:rsidR="00ED2037" w:rsidRPr="00ED2037" w:rsidRDefault="00A243CA" w:rsidP="00ED2037">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2037" w:rsidRPr="00ED2037">
        <w:rPr>
          <w:rFonts w:ascii="Times New Roman" w:hAnsi="Times New Roman" w:cs="Times New Roman"/>
          <w:sz w:val="24"/>
          <w:szCs w:val="24"/>
        </w:rPr>
        <w:t xml:space="preserve">Respectfully </w:t>
      </w:r>
      <w:r w:rsidR="00ED2037">
        <w:rPr>
          <w:rFonts w:ascii="Times New Roman" w:hAnsi="Times New Roman" w:cs="Times New Roman"/>
          <w:sz w:val="24"/>
          <w:szCs w:val="24"/>
        </w:rPr>
        <w:t>submitted, this 24</w:t>
      </w:r>
      <w:r w:rsidR="00ED2037" w:rsidRPr="00ED2037">
        <w:rPr>
          <w:rFonts w:ascii="Times New Roman" w:hAnsi="Times New Roman" w:cs="Times New Roman"/>
          <w:sz w:val="24"/>
          <w:szCs w:val="24"/>
        </w:rPr>
        <w:t xml:space="preserve">th day of </w:t>
      </w:r>
      <w:r w:rsidR="00ED2037">
        <w:rPr>
          <w:rFonts w:ascii="Times New Roman" w:hAnsi="Times New Roman" w:cs="Times New Roman"/>
          <w:sz w:val="24"/>
          <w:szCs w:val="24"/>
        </w:rPr>
        <w:t>June</w:t>
      </w:r>
      <w:r w:rsidR="00ED2037" w:rsidRPr="00ED2037">
        <w:rPr>
          <w:rFonts w:ascii="Times New Roman" w:hAnsi="Times New Roman" w:cs="Times New Roman"/>
          <w:sz w:val="24"/>
          <w:szCs w:val="24"/>
        </w:rPr>
        <w:t>, 2019.</w:t>
      </w:r>
    </w:p>
    <w:p w:rsidR="00A243CA" w:rsidRDefault="009D10B7" w:rsidP="009D10B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72ACC473">
            <wp:extent cx="2179320" cy="561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3618" cy="583169"/>
                    </a:xfrm>
                    <a:prstGeom prst="rect">
                      <a:avLst/>
                    </a:prstGeom>
                    <a:noFill/>
                  </pic:spPr>
                </pic:pic>
              </a:graphicData>
            </a:graphic>
          </wp:inline>
        </w:drawing>
      </w:r>
    </w:p>
    <w:p w:rsidR="00A243CA" w:rsidRDefault="00A243CA" w:rsidP="009D10B7">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Michael L. Gosliner</w:t>
      </w:r>
    </w:p>
    <w:p w:rsidR="00A243CA" w:rsidRDefault="00A243CA" w:rsidP="00A243CA">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General Counsel</w:t>
      </w:r>
    </w:p>
    <w:p w:rsidR="00012024" w:rsidRPr="00012024" w:rsidRDefault="00A243CA" w:rsidP="00A243CA">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Marine Mammal Commission</w:t>
      </w:r>
    </w:p>
    <w:sectPr w:rsidR="00012024" w:rsidRPr="00012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24"/>
    <w:rsid w:val="00012024"/>
    <w:rsid w:val="00043712"/>
    <w:rsid w:val="000C1DC4"/>
    <w:rsid w:val="00131F37"/>
    <w:rsid w:val="0014665D"/>
    <w:rsid w:val="00174541"/>
    <w:rsid w:val="001F6A30"/>
    <w:rsid w:val="00207CDB"/>
    <w:rsid w:val="00256273"/>
    <w:rsid w:val="002A6672"/>
    <w:rsid w:val="002C6216"/>
    <w:rsid w:val="00425C35"/>
    <w:rsid w:val="0047559A"/>
    <w:rsid w:val="00494DEE"/>
    <w:rsid w:val="00513265"/>
    <w:rsid w:val="005B5BA6"/>
    <w:rsid w:val="006368B3"/>
    <w:rsid w:val="006568B6"/>
    <w:rsid w:val="006A17AA"/>
    <w:rsid w:val="00757D8E"/>
    <w:rsid w:val="00800F80"/>
    <w:rsid w:val="00835562"/>
    <w:rsid w:val="00920931"/>
    <w:rsid w:val="009D10B7"/>
    <w:rsid w:val="00A16EEC"/>
    <w:rsid w:val="00A243CA"/>
    <w:rsid w:val="00B14EC0"/>
    <w:rsid w:val="00B36584"/>
    <w:rsid w:val="00BD3A79"/>
    <w:rsid w:val="00CA4F42"/>
    <w:rsid w:val="00D40CB7"/>
    <w:rsid w:val="00EA6B28"/>
    <w:rsid w:val="00ED2037"/>
    <w:rsid w:val="00FB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08C7"/>
  <w15:chartTrackingRefBased/>
  <w15:docId w15:val="{6196DD45-3C97-4453-A595-234EA700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562"/>
    <w:pPr>
      <w:ind w:left="720"/>
      <w:contextualSpacing/>
    </w:pPr>
  </w:style>
  <w:style w:type="paragraph" w:styleId="BalloonText">
    <w:name w:val="Balloon Text"/>
    <w:basedOn w:val="Normal"/>
    <w:link w:val="BalloonTextChar"/>
    <w:uiPriority w:val="99"/>
    <w:semiHidden/>
    <w:unhideWhenUsed/>
    <w:rsid w:val="00475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5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dc:creator>
  <cp:keywords/>
  <dc:description/>
  <cp:lastModifiedBy>MMC</cp:lastModifiedBy>
  <cp:revision>5</cp:revision>
  <cp:lastPrinted>2019-06-24T20:38:00Z</cp:lastPrinted>
  <dcterms:created xsi:type="dcterms:W3CDTF">2019-06-24T18:29:00Z</dcterms:created>
  <dcterms:modified xsi:type="dcterms:W3CDTF">2019-06-24T22:34:00Z</dcterms:modified>
</cp:coreProperties>
</file>